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71BE62" w14:textId="77777777" w:rsidR="00B854CF" w:rsidRDefault="00B854CF">
      <w:pPr>
        <w:rPr>
          <w:rFonts w:ascii="Times New Roman" w:hAnsi="Times New Roman" w:cs="Times New Roman"/>
          <w:b/>
          <w:bCs/>
          <w:sz w:val="28"/>
          <w:szCs w:val="28"/>
          <w:u w:val="single"/>
        </w:rPr>
      </w:pPr>
    </w:p>
    <w:p w14:paraId="0F1777A3" w14:textId="5322F083" w:rsidR="00DB3618" w:rsidRPr="004D4D5F" w:rsidRDefault="004D4D5F">
      <w:pPr>
        <w:rPr>
          <w:rFonts w:ascii="Times New Roman" w:hAnsi="Times New Roman" w:cs="Times New Roman"/>
          <w:sz w:val="28"/>
          <w:szCs w:val="28"/>
        </w:rPr>
      </w:pPr>
      <w:r>
        <w:rPr>
          <w:rFonts w:ascii="Times New Roman" w:hAnsi="Times New Roman" w:cs="Times New Roman"/>
          <w:b/>
          <w:bCs/>
          <w:sz w:val="28"/>
          <w:szCs w:val="28"/>
          <w:u w:val="single"/>
        </w:rPr>
        <w:t>National u3a Festival York, 2026</w:t>
      </w:r>
      <w:r>
        <w:rPr>
          <w:rFonts w:ascii="Times New Roman" w:hAnsi="Times New Roman" w:cs="Times New Roman"/>
          <w:sz w:val="28"/>
          <w:szCs w:val="28"/>
        </w:rPr>
        <w:t xml:space="preserve">   Report, Trevor Ford</w:t>
      </w:r>
    </w:p>
    <w:p w14:paraId="65A88140" w14:textId="0BB694F6" w:rsidR="004D4D5F" w:rsidRDefault="00D25D40">
      <w:pPr>
        <w:rPr>
          <w:rFonts w:ascii="Times New Roman" w:hAnsi="Times New Roman" w:cs="Times New Roman"/>
          <w:i/>
          <w:iCs/>
          <w:sz w:val="28"/>
          <w:szCs w:val="28"/>
        </w:rPr>
      </w:pPr>
      <w:r w:rsidRPr="00D25D40">
        <w:rPr>
          <w:rFonts w:ascii="Times New Roman" w:hAnsi="Times New Roman" w:cs="Times New Roman"/>
          <w:sz w:val="28"/>
          <w:szCs w:val="28"/>
          <w:u w:val="single"/>
        </w:rPr>
        <w:t>Wednesday</w:t>
      </w:r>
      <w:r>
        <w:rPr>
          <w:rFonts w:ascii="Times New Roman" w:hAnsi="Times New Roman" w:cs="Times New Roman"/>
          <w:sz w:val="28"/>
          <w:szCs w:val="28"/>
        </w:rPr>
        <w:t xml:space="preserve"> </w:t>
      </w:r>
      <w:r w:rsidR="004D4D5F">
        <w:rPr>
          <w:rFonts w:ascii="Times New Roman" w:hAnsi="Times New Roman" w:cs="Times New Roman"/>
          <w:sz w:val="28"/>
          <w:szCs w:val="28"/>
        </w:rPr>
        <w:t xml:space="preserve">I went with my sister, Gill for the full 3days of the festival, arriving just in time to miss the opening ceremony with Johnny Ball. However, after a hasty lunch, we joined our first activity, a talk on the hidden messages within the Bayeux tapestry/embroidery, </w:t>
      </w:r>
      <w:r w:rsidR="004D4D5F" w:rsidRPr="004D4D5F">
        <w:rPr>
          <w:rFonts w:ascii="Times New Roman" w:hAnsi="Times New Roman" w:cs="Times New Roman"/>
          <w:i/>
          <w:iCs/>
          <w:sz w:val="28"/>
          <w:szCs w:val="28"/>
        </w:rPr>
        <w:t>(very relevant on the first day of ticketing for the September exhibition in London; join the queue!)</w:t>
      </w:r>
      <w:r w:rsidR="004D4D5F">
        <w:rPr>
          <w:rFonts w:ascii="Times New Roman" w:hAnsi="Times New Roman" w:cs="Times New Roman"/>
          <w:i/>
          <w:iCs/>
          <w:sz w:val="28"/>
          <w:szCs w:val="28"/>
        </w:rPr>
        <w:t xml:space="preserve"> </w:t>
      </w:r>
    </w:p>
    <w:p w14:paraId="6B0EB24D" w14:textId="0B2533BB" w:rsidR="00FF229E" w:rsidRDefault="00FF229E">
      <w:pPr>
        <w:rPr>
          <w:rFonts w:ascii="Times New Roman" w:hAnsi="Times New Roman" w:cs="Times New Roman"/>
          <w:sz w:val="28"/>
          <w:szCs w:val="28"/>
        </w:rPr>
      </w:pPr>
      <w:r>
        <w:rPr>
          <w:rFonts w:ascii="Times New Roman" w:hAnsi="Times New Roman" w:cs="Times New Roman"/>
          <w:sz w:val="28"/>
          <w:szCs w:val="28"/>
        </w:rPr>
        <w:t>Later in the afternoon, we split up : me going to a beginners’ class on Mahjong &amp; Gill heading for an open singing session. My class was in an obscure building on the other side of the lake, which was poorly signposted, so it was not entirely surprising that of the 18 participants expected only 11 of us finally made it. Regarding the game, it was a good job that I had played a few times, many years ago, so I was able to guide my table through most of the playing points, though I couldn’t recall the exact method of setting up.  Andy, the leader, spent most of his time with the other 2 tables, which particularly annoyed one of our group, who hailed from the Isle of Man.  We all enjoyed the colourful spectacle of the tiles with their suits of Circles, Characters &amp; Bamboos, and special tiles : dragons, winds, seasons &amp; flowers.  We played open hands initially, then had a proper 2</w:t>
      </w:r>
      <w:r w:rsidRPr="00FF229E">
        <w:rPr>
          <w:rFonts w:ascii="Times New Roman" w:hAnsi="Times New Roman" w:cs="Times New Roman"/>
          <w:sz w:val="28"/>
          <w:szCs w:val="28"/>
          <w:vertAlign w:val="superscript"/>
        </w:rPr>
        <w:t>nd</w:t>
      </w:r>
      <w:r>
        <w:rPr>
          <w:rFonts w:ascii="Times New Roman" w:hAnsi="Times New Roman" w:cs="Times New Roman"/>
          <w:sz w:val="28"/>
          <w:szCs w:val="28"/>
        </w:rPr>
        <w:t xml:space="preserve"> game.  </w:t>
      </w:r>
    </w:p>
    <w:p w14:paraId="4B394B49" w14:textId="4DD92BCA" w:rsidR="00FF229E" w:rsidRDefault="00FF229E">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F71C305" wp14:editId="4B4E3694">
            <wp:extent cx="2370492" cy="1778000"/>
            <wp:effectExtent l="0" t="0" r="0" b="0"/>
            <wp:docPr id="14657842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784274" name="Picture 1465784274"/>
                    <pic:cNvPicPr/>
                  </pic:nvPicPr>
                  <pic:blipFill>
                    <a:blip r:embed="rId4" cstate="print">
                      <a:extLst>
                        <a:ext uri="{28A0092B-C50C-407E-A947-70E740481C1C}">
                          <a14:useLocalDpi xmlns:a14="http://schemas.microsoft.com/office/drawing/2010/main" val="0"/>
                        </a:ext>
                      </a:extLst>
                    </a:blip>
                    <a:stretch>
                      <a:fillRect/>
                    </a:stretch>
                  </pic:blipFill>
                  <pic:spPr>
                    <a:xfrm>
                      <a:off x="0" y="0"/>
                      <a:ext cx="2383818" cy="1787995"/>
                    </a:xfrm>
                    <a:prstGeom prst="rect">
                      <a:avLst/>
                    </a:prstGeom>
                  </pic:spPr>
                </pic:pic>
              </a:graphicData>
            </a:graphic>
          </wp:inline>
        </w:drawing>
      </w:r>
    </w:p>
    <w:p w14:paraId="0E01E63D" w14:textId="27ADBA7B" w:rsidR="00CE00EE" w:rsidRDefault="00BA012B">
      <w:pPr>
        <w:rPr>
          <w:rFonts w:ascii="Times New Roman" w:hAnsi="Times New Roman" w:cs="Times New Roman"/>
          <w:sz w:val="28"/>
          <w:szCs w:val="28"/>
        </w:rPr>
      </w:pPr>
      <w:r>
        <w:rPr>
          <w:rFonts w:ascii="Times New Roman" w:hAnsi="Times New Roman" w:cs="Times New Roman"/>
          <w:sz w:val="28"/>
          <w:szCs w:val="28"/>
        </w:rPr>
        <w:t xml:space="preserve">After an evening meal in one of the canteens, we headed off to a performance of “Juke Box Jury”. This was one of the events that I had really enjoyed 2 years before.  Excellent fun! The host set up a replica of the old TV programme from the 70’s.  After an initial introduction outlining the history of the programme, the main show began.  4 audience members had volunteered to act as the Jury. The rest of the audience were to act as the casting vote of “Hit” or “Miss” as to whether we thought the song would make the Top 10.  Even with the wisdom of hindsight there were some surprises as to which category those songs played </w:t>
      </w:r>
      <w:r>
        <w:rPr>
          <w:rFonts w:ascii="Times New Roman" w:hAnsi="Times New Roman" w:cs="Times New Roman"/>
          <w:sz w:val="28"/>
          <w:szCs w:val="28"/>
        </w:rPr>
        <w:lastRenderedPageBreak/>
        <w:t xml:space="preserve">from the 70’s fitted into.  Many of the songs were so well known that the audience sang along (to </w:t>
      </w:r>
      <w:r w:rsidRPr="00BA012B">
        <w:rPr>
          <w:rFonts w:ascii="Times New Roman" w:hAnsi="Times New Roman" w:cs="Times New Roman"/>
          <w:i/>
          <w:iCs/>
          <w:sz w:val="28"/>
          <w:szCs w:val="28"/>
        </w:rPr>
        <w:t>all</w:t>
      </w:r>
      <w:r>
        <w:rPr>
          <w:rFonts w:ascii="Times New Roman" w:hAnsi="Times New Roman" w:cs="Times New Roman"/>
          <w:sz w:val="28"/>
          <w:szCs w:val="28"/>
        </w:rPr>
        <w:t xml:space="preserve"> the words). That event finished at 9.30 &amp; my sister proclaimed herself so tired she was going straight to bed, but we went </w:t>
      </w:r>
      <w:r w:rsidR="002F7B08">
        <w:rPr>
          <w:rFonts w:ascii="Times New Roman" w:hAnsi="Times New Roman" w:cs="Times New Roman"/>
          <w:sz w:val="28"/>
          <w:szCs w:val="28"/>
        </w:rPr>
        <w:t xml:space="preserve">via a hall with a Ceilidh band. We couldn’t resist! So recalling our barn-dancing days we joined in.  Hot &amp; sweaty after half-an-hour we did retire to our rooms.  </w:t>
      </w:r>
    </w:p>
    <w:p w14:paraId="236AC7BE" w14:textId="3FE6D6E1" w:rsidR="006A1DD2" w:rsidRDefault="00D25D40">
      <w:pPr>
        <w:rPr>
          <w:rFonts w:ascii="Times New Roman" w:hAnsi="Times New Roman" w:cs="Times New Roman"/>
          <w:sz w:val="28"/>
          <w:szCs w:val="28"/>
        </w:rPr>
      </w:pPr>
      <w:r w:rsidRPr="00D25D40">
        <w:rPr>
          <w:rFonts w:ascii="Times New Roman" w:hAnsi="Times New Roman" w:cs="Times New Roman"/>
          <w:sz w:val="28"/>
          <w:szCs w:val="28"/>
          <w:u w:val="single"/>
        </w:rPr>
        <w:t>Thur</w:t>
      </w:r>
      <w:r w:rsidR="006A1DD2" w:rsidRPr="00D25D40">
        <w:rPr>
          <w:rFonts w:ascii="Times New Roman" w:hAnsi="Times New Roman" w:cs="Times New Roman"/>
          <w:sz w:val="28"/>
          <w:szCs w:val="28"/>
          <w:u w:val="single"/>
        </w:rPr>
        <w:t>sday</w:t>
      </w:r>
      <w:r w:rsidR="006A1DD2">
        <w:rPr>
          <w:rFonts w:ascii="Times New Roman" w:hAnsi="Times New Roman" w:cs="Times New Roman"/>
          <w:sz w:val="28"/>
          <w:szCs w:val="28"/>
        </w:rPr>
        <w:t>, after a full English (why not? It’s a holiday!), we joined in with a Tai Chi/Quigong session outdoors overlooking the lake. A coffee to revive us</w:t>
      </w:r>
      <w:r w:rsidR="005E5A8E">
        <w:rPr>
          <w:rFonts w:ascii="Times New Roman" w:hAnsi="Times New Roman" w:cs="Times New Roman"/>
          <w:sz w:val="28"/>
          <w:szCs w:val="28"/>
        </w:rPr>
        <w:t xml:space="preserve">, </w:t>
      </w:r>
      <w:r w:rsidR="006A1DD2">
        <w:rPr>
          <w:rFonts w:ascii="Times New Roman" w:hAnsi="Times New Roman" w:cs="Times New Roman"/>
          <w:sz w:val="28"/>
          <w:szCs w:val="28"/>
        </w:rPr>
        <w:t xml:space="preserve">then we both headed off to “Script Reading”.  This was great fun. There were 3 scripts (rather than 1 play): a WI scenario, a past radio script about Tony Hancock, and a comedy who-dunnit based around “All Fools &amp; Horses”.  </w:t>
      </w:r>
    </w:p>
    <w:p w14:paraId="68CAF176" w14:textId="28EC0243" w:rsidR="006A1DD2" w:rsidRDefault="006A1DD2">
      <w:pPr>
        <w:rPr>
          <w:rFonts w:ascii="Times New Roman" w:hAnsi="Times New Roman" w:cs="Times New Roman"/>
          <w:sz w:val="28"/>
          <w:szCs w:val="28"/>
        </w:rPr>
      </w:pPr>
      <w:r>
        <w:rPr>
          <w:rFonts w:ascii="Times New Roman" w:hAnsi="Times New Roman" w:cs="Times New Roman"/>
          <w:sz w:val="28"/>
          <w:szCs w:val="28"/>
        </w:rPr>
        <w:t>We side-tracked the official arrangements in that afternoon to go to a nearby NT garden, Goddards</w:t>
      </w:r>
      <w:r w:rsidR="00B43645">
        <w:rPr>
          <w:rFonts w:ascii="Times New Roman" w:hAnsi="Times New Roman" w:cs="Times New Roman"/>
          <w:sz w:val="28"/>
          <w:szCs w:val="28"/>
        </w:rPr>
        <w:t xml:space="preserve">, owned originally by the Terry’s family (of chocolate fame).  The official (u3a) visitors were taken by minibus taxi, but we drove ourselves.  Glorious floral borders, a woodland with ponds, and a croquet lawn.  We played our own rules and Gill beat me. Of course, we finished up with a cream tea.  </w:t>
      </w:r>
    </w:p>
    <w:p w14:paraId="347FE255" w14:textId="4ED53B54" w:rsidR="00B43645" w:rsidRDefault="00B43645">
      <w:pPr>
        <w:rPr>
          <w:rFonts w:ascii="Times New Roman" w:hAnsi="Times New Roman" w:cs="Times New Roman"/>
          <w:sz w:val="28"/>
          <w:szCs w:val="28"/>
        </w:rPr>
      </w:pPr>
      <w:r>
        <w:rPr>
          <w:rFonts w:ascii="Times New Roman" w:hAnsi="Times New Roman" w:cs="Times New Roman"/>
          <w:sz w:val="28"/>
          <w:szCs w:val="28"/>
        </w:rPr>
        <w:t>Back at the “ranch”, Gill retired to her room, while I went to a talk entitled The Funny side of Writing”.  Although an accomplished writer and speaker I didn’t find it very funny</w:t>
      </w:r>
      <w:r w:rsidR="00D25D40">
        <w:rPr>
          <w:rFonts w:ascii="Times New Roman" w:hAnsi="Times New Roman" w:cs="Times New Roman"/>
          <w:sz w:val="28"/>
          <w:szCs w:val="28"/>
        </w:rPr>
        <w:t xml:space="preserve">.  Certainly not his own writing or his method of working, but he did quote some weird anomalies in advertising slogans, etc.  </w:t>
      </w:r>
    </w:p>
    <w:p w14:paraId="41942F7C" w14:textId="791A3B5E" w:rsidR="00D25D40" w:rsidRDefault="00D25D40">
      <w:pPr>
        <w:rPr>
          <w:rFonts w:ascii="Times New Roman" w:hAnsi="Times New Roman" w:cs="Times New Roman"/>
          <w:sz w:val="28"/>
          <w:szCs w:val="28"/>
        </w:rPr>
      </w:pPr>
      <w:r>
        <w:rPr>
          <w:rFonts w:ascii="Times New Roman" w:hAnsi="Times New Roman" w:cs="Times New Roman"/>
          <w:sz w:val="28"/>
          <w:szCs w:val="28"/>
        </w:rPr>
        <w:t xml:space="preserve">Canteen evening meal, then on to a musical performance given by a group of 6 guitarists called “Don’t Fret”, who played hits (or lesser-known) from the 60’s – 80’s. So most of the audience could join in, even though they only  displayed the chorus lines on screen.  Certainly my sister had a better memory than me and had a great sing-song. </w:t>
      </w:r>
    </w:p>
    <w:p w14:paraId="0632E19F" w14:textId="0CEA3151" w:rsidR="00B854CF" w:rsidRDefault="00B854CF">
      <w:pPr>
        <w:rPr>
          <w:rFonts w:ascii="Times New Roman" w:hAnsi="Times New Roman" w:cs="Times New Roman"/>
          <w:i/>
          <w:sz w:val="28"/>
          <w:szCs w:val="28"/>
        </w:rPr>
      </w:pPr>
      <w:r>
        <w:rPr>
          <w:rFonts w:ascii="Times New Roman" w:hAnsi="Times New Roman" w:cs="Times New Roman"/>
          <w:sz w:val="28"/>
          <w:szCs w:val="28"/>
          <w:u w:val="single"/>
        </w:rPr>
        <w:t xml:space="preserve">Friday </w:t>
      </w:r>
      <w:r w:rsidRPr="00B854CF">
        <w:rPr>
          <w:rFonts w:ascii="Times New Roman" w:hAnsi="Times New Roman" w:cs="Times New Roman"/>
          <w:sz w:val="28"/>
          <w:szCs w:val="28"/>
        </w:rPr>
        <w:t>Breakfast together</w:t>
      </w:r>
      <w:r>
        <w:rPr>
          <w:rFonts w:ascii="Times New Roman" w:hAnsi="Times New Roman" w:cs="Times New Roman"/>
          <w:sz w:val="28"/>
          <w:szCs w:val="28"/>
        </w:rPr>
        <w:t>, then split to our own activities : Mahjong scoring for me. “Painting for Beginners” for Gill.  In fact, entirely coincidentally, we’d shared our breakfast table with the leader of that group.  So he had inducted her into the intricacies of his technique before she even reached the workshop.  Moreover, during the class he kept referring to her effort, whereas she would have preferred to be left alone.  Meanwhile, I enjoyed my second opportunity to play t</w:t>
      </w:r>
      <w:r w:rsidR="005E5A8E">
        <w:rPr>
          <w:rFonts w:ascii="Times New Roman" w:hAnsi="Times New Roman" w:cs="Times New Roman"/>
          <w:sz w:val="28"/>
          <w:szCs w:val="28"/>
        </w:rPr>
        <w:t>he</w:t>
      </w:r>
      <w:r>
        <w:rPr>
          <w:rFonts w:ascii="Times New Roman" w:hAnsi="Times New Roman" w:cs="Times New Roman"/>
          <w:sz w:val="28"/>
          <w:szCs w:val="28"/>
        </w:rPr>
        <w:t xml:space="preserve"> tile-game and to learn more about playing for higher scores </w:t>
      </w:r>
      <w:r>
        <w:rPr>
          <w:rFonts w:ascii="Times New Roman" w:hAnsi="Times New Roman" w:cs="Times New Roman"/>
          <w:i/>
          <w:sz w:val="28"/>
          <w:szCs w:val="28"/>
        </w:rPr>
        <w:t xml:space="preserve">(though I’m usually content just to finish a game).  </w:t>
      </w:r>
    </w:p>
    <w:p w14:paraId="114D02A8" w14:textId="3AADB61C" w:rsidR="00B854CF" w:rsidRPr="00B854CF" w:rsidRDefault="00B854CF">
      <w:pPr>
        <w:rPr>
          <w:rFonts w:ascii="Times New Roman" w:hAnsi="Times New Roman" w:cs="Times New Roman"/>
          <w:sz w:val="28"/>
          <w:szCs w:val="28"/>
          <w:u w:val="single"/>
        </w:rPr>
      </w:pPr>
      <w:r>
        <w:rPr>
          <w:rFonts w:ascii="Times New Roman" w:hAnsi="Times New Roman" w:cs="Times New Roman"/>
          <w:iCs/>
          <w:sz w:val="28"/>
          <w:szCs w:val="28"/>
        </w:rPr>
        <w:t>Coffee break enabled us to pick up a packed lunch again, then leave behind the Festival, although many events continued.  W</w:t>
      </w:r>
      <w:r w:rsidR="005E5A8E">
        <w:rPr>
          <w:rFonts w:ascii="Times New Roman" w:hAnsi="Times New Roman" w:cs="Times New Roman"/>
          <w:iCs/>
          <w:sz w:val="28"/>
          <w:szCs w:val="28"/>
        </w:rPr>
        <w:t>e</w:t>
      </w:r>
      <w:r>
        <w:rPr>
          <w:rFonts w:ascii="Times New Roman" w:hAnsi="Times New Roman" w:cs="Times New Roman"/>
          <w:iCs/>
          <w:sz w:val="28"/>
          <w:szCs w:val="28"/>
        </w:rPr>
        <w:t xml:space="preserve"> had promised ourselves a visit to </w:t>
      </w:r>
      <w:r>
        <w:rPr>
          <w:rFonts w:ascii="Times New Roman" w:hAnsi="Times New Roman" w:cs="Times New Roman"/>
          <w:iCs/>
          <w:sz w:val="28"/>
          <w:szCs w:val="28"/>
        </w:rPr>
        <w:lastRenderedPageBreak/>
        <w:t xml:space="preserve">the Yorkshire Sculpture Park.  Gill had been several times, but me, never.  So as it’s a long way from London, a worthwhile chance to view some contemporary and older sculptures </w:t>
      </w:r>
      <w:r>
        <w:rPr>
          <w:rFonts w:ascii="Times New Roman" w:hAnsi="Times New Roman" w:cs="Times New Roman"/>
          <w:sz w:val="28"/>
          <w:szCs w:val="28"/>
        </w:rPr>
        <w:t xml:space="preserve">in both modern and tradiditonal styles &amp; materials.  </w:t>
      </w:r>
    </w:p>
    <w:p w14:paraId="720357F0" w14:textId="77777777" w:rsidR="00D25D40" w:rsidRPr="00FF229E" w:rsidRDefault="00D25D40">
      <w:pPr>
        <w:rPr>
          <w:rFonts w:ascii="Times New Roman" w:hAnsi="Times New Roman" w:cs="Times New Roman"/>
          <w:sz w:val="28"/>
          <w:szCs w:val="28"/>
        </w:rPr>
      </w:pPr>
    </w:p>
    <w:sectPr w:rsidR="00D25D40" w:rsidRPr="00FF229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D5F"/>
    <w:rsid w:val="00060B7E"/>
    <w:rsid w:val="00245EDC"/>
    <w:rsid w:val="002F7B08"/>
    <w:rsid w:val="004B24CA"/>
    <w:rsid w:val="004D4D5F"/>
    <w:rsid w:val="00532FF6"/>
    <w:rsid w:val="005E5A8E"/>
    <w:rsid w:val="006A1DD2"/>
    <w:rsid w:val="0078220B"/>
    <w:rsid w:val="008202D4"/>
    <w:rsid w:val="00B43645"/>
    <w:rsid w:val="00B854CF"/>
    <w:rsid w:val="00BA012B"/>
    <w:rsid w:val="00CE00EE"/>
    <w:rsid w:val="00D25D40"/>
    <w:rsid w:val="00DB3618"/>
    <w:rsid w:val="00FD1F1C"/>
    <w:rsid w:val="00FF22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77DF8"/>
  <w15:chartTrackingRefBased/>
  <w15:docId w15:val="{45FA1FAE-05FB-466D-B8B2-FC48D7BF3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4D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D4D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D4D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4D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4D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4D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4D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4D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4D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4D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D4D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4D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4D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4D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4D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4D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4D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4D5F"/>
    <w:rPr>
      <w:rFonts w:eastAsiaTheme="majorEastAsia" w:cstheme="majorBidi"/>
      <w:color w:val="272727" w:themeColor="text1" w:themeTint="D8"/>
    </w:rPr>
  </w:style>
  <w:style w:type="paragraph" w:styleId="Title">
    <w:name w:val="Title"/>
    <w:basedOn w:val="Normal"/>
    <w:next w:val="Normal"/>
    <w:link w:val="TitleChar"/>
    <w:uiPriority w:val="10"/>
    <w:qFormat/>
    <w:rsid w:val="004D4D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4D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4D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4D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4D5F"/>
    <w:pPr>
      <w:spacing w:before="160"/>
      <w:jc w:val="center"/>
    </w:pPr>
    <w:rPr>
      <w:i/>
      <w:iCs/>
      <w:color w:val="404040" w:themeColor="text1" w:themeTint="BF"/>
    </w:rPr>
  </w:style>
  <w:style w:type="character" w:customStyle="1" w:styleId="QuoteChar">
    <w:name w:val="Quote Char"/>
    <w:basedOn w:val="DefaultParagraphFont"/>
    <w:link w:val="Quote"/>
    <w:uiPriority w:val="29"/>
    <w:rsid w:val="004D4D5F"/>
    <w:rPr>
      <w:i/>
      <w:iCs/>
      <w:color w:val="404040" w:themeColor="text1" w:themeTint="BF"/>
    </w:rPr>
  </w:style>
  <w:style w:type="paragraph" w:styleId="ListParagraph">
    <w:name w:val="List Paragraph"/>
    <w:basedOn w:val="Normal"/>
    <w:uiPriority w:val="34"/>
    <w:qFormat/>
    <w:rsid w:val="004D4D5F"/>
    <w:pPr>
      <w:ind w:left="720"/>
      <w:contextualSpacing/>
    </w:pPr>
  </w:style>
  <w:style w:type="character" w:styleId="IntenseEmphasis">
    <w:name w:val="Intense Emphasis"/>
    <w:basedOn w:val="DefaultParagraphFont"/>
    <w:uiPriority w:val="21"/>
    <w:qFormat/>
    <w:rsid w:val="004D4D5F"/>
    <w:rPr>
      <w:i/>
      <w:iCs/>
      <w:color w:val="0F4761" w:themeColor="accent1" w:themeShade="BF"/>
    </w:rPr>
  </w:style>
  <w:style w:type="paragraph" w:styleId="IntenseQuote">
    <w:name w:val="Intense Quote"/>
    <w:basedOn w:val="Normal"/>
    <w:next w:val="Normal"/>
    <w:link w:val="IntenseQuoteChar"/>
    <w:uiPriority w:val="30"/>
    <w:qFormat/>
    <w:rsid w:val="004D4D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4D5F"/>
    <w:rPr>
      <w:i/>
      <w:iCs/>
      <w:color w:val="0F4761" w:themeColor="accent1" w:themeShade="BF"/>
    </w:rPr>
  </w:style>
  <w:style w:type="character" w:styleId="IntenseReference">
    <w:name w:val="Intense Reference"/>
    <w:basedOn w:val="DefaultParagraphFont"/>
    <w:uiPriority w:val="32"/>
    <w:qFormat/>
    <w:rsid w:val="004D4D5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71</TotalTime>
  <Pages>3</Pages>
  <Words>910</Words>
  <Characters>3862</Characters>
  <Application>Microsoft Office Word</Application>
  <DocSecurity>0</DocSecurity>
  <Lines>321</Lines>
  <Paragraphs>265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Trevor Ford</dc:creator>
  <cp:keywords/>
  <dc:description/>
  <cp:lastModifiedBy>Trevor Ford</cp:lastModifiedBy>
  <cp:revision>8</cp:revision>
  <dcterms:created xsi:type="dcterms:W3CDTF">2026-07-07T08:39:00Z</dcterms:created>
  <dcterms:modified xsi:type="dcterms:W3CDTF">2026-07-13T10:49:00Z</dcterms:modified>
</cp:coreProperties>
</file>